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D00398" w14:textId="2A63D3AE" w:rsidR="001D761E" w:rsidRPr="001D761E" w:rsidRDefault="00356A18" w:rsidP="00A03B0B">
      <w:pPr>
        <w:tabs>
          <w:tab w:val="left" w:pos="7590"/>
        </w:tabs>
        <w:jc w:val="both"/>
      </w:pPr>
      <w:r>
        <w:t xml:space="preserve"> </w:t>
      </w:r>
    </w:p>
    <w:p w14:paraId="1724763D" w14:textId="77777777" w:rsidR="001D761E" w:rsidRPr="00A03B0B" w:rsidRDefault="001D761E" w:rsidP="001D761E">
      <w:pPr>
        <w:jc w:val="center"/>
        <w:rPr>
          <w:rFonts w:ascii="Calibri" w:hAnsi="Calibri" w:cs="Calibri"/>
          <w:b/>
          <w:sz w:val="24"/>
          <w:szCs w:val="24"/>
        </w:rPr>
      </w:pPr>
      <w:r w:rsidRPr="00A03B0B">
        <w:rPr>
          <w:rFonts w:ascii="Calibri" w:hAnsi="Calibri" w:cs="Calibri"/>
          <w:b/>
          <w:sz w:val="24"/>
          <w:szCs w:val="24"/>
        </w:rPr>
        <w:t>PROTOKÓŁ Z WIZJI LOKALNEJ</w:t>
      </w:r>
    </w:p>
    <w:p w14:paraId="6CD8C06C" w14:textId="77777777" w:rsidR="001D761E" w:rsidRDefault="001D761E" w:rsidP="001D761E">
      <w:pPr>
        <w:rPr>
          <w:rFonts w:ascii="Calibri" w:hAnsi="Calibri" w:cs="Calibri"/>
          <w:sz w:val="2"/>
          <w:szCs w:val="2"/>
        </w:rPr>
      </w:pPr>
    </w:p>
    <w:p w14:paraId="525AED43" w14:textId="77777777" w:rsidR="001D761E" w:rsidRDefault="001D761E" w:rsidP="005135DA">
      <w:pPr>
        <w:spacing w:after="0" w:line="300" w:lineRule="auto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</w:rPr>
        <w:t xml:space="preserve">odbytej w ramach postępowania o udzielenie zamówienia publicznego </w:t>
      </w:r>
    </w:p>
    <w:p w14:paraId="054D1143" w14:textId="5797392E" w:rsidR="001D761E" w:rsidRDefault="001D761E" w:rsidP="005135DA">
      <w:pPr>
        <w:spacing w:after="0" w:line="30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prowadzonego w trybie </w:t>
      </w:r>
      <w:r w:rsidR="005135DA">
        <w:rPr>
          <w:rFonts w:ascii="Calibri" w:hAnsi="Calibri" w:cs="Calibri"/>
        </w:rPr>
        <w:t xml:space="preserve">podstawowym bez negocjacji </w:t>
      </w:r>
      <w:r>
        <w:rPr>
          <w:rFonts w:ascii="Calibri" w:hAnsi="Calibri" w:cs="Calibri"/>
        </w:rPr>
        <w:t xml:space="preserve">pn.: </w:t>
      </w:r>
    </w:p>
    <w:p w14:paraId="7E0BC3EB" w14:textId="77777777" w:rsidR="005135DA" w:rsidRDefault="00B40991" w:rsidP="005135DA">
      <w:pPr>
        <w:spacing w:after="0" w:line="300" w:lineRule="auto"/>
        <w:jc w:val="center"/>
        <w:rPr>
          <w:rFonts w:eastAsia="Arial Unicode MS" w:cs="Calibri"/>
          <w:b/>
          <w:szCs w:val="24"/>
          <w:lang w:bidi="en-US"/>
        </w:rPr>
      </w:pPr>
      <w:r>
        <w:rPr>
          <w:rFonts w:eastAsia="Arial Unicode MS" w:cs="Calibri"/>
          <w:b/>
          <w:szCs w:val="24"/>
          <w:lang w:bidi="en-US"/>
        </w:rPr>
        <w:t xml:space="preserve">„Remont </w:t>
      </w:r>
      <w:r w:rsidR="005135DA">
        <w:rPr>
          <w:rFonts w:eastAsia="Arial Unicode MS" w:cs="Calibri"/>
          <w:b/>
          <w:szCs w:val="24"/>
          <w:lang w:bidi="en-US"/>
        </w:rPr>
        <w:t xml:space="preserve">drewnianej </w:t>
      </w:r>
      <w:r>
        <w:rPr>
          <w:rFonts w:eastAsia="Arial Unicode MS" w:cs="Calibri"/>
          <w:b/>
          <w:szCs w:val="24"/>
          <w:lang w:bidi="en-US"/>
        </w:rPr>
        <w:t xml:space="preserve">posadzki </w:t>
      </w:r>
      <w:proofErr w:type="spellStart"/>
      <w:r>
        <w:rPr>
          <w:rFonts w:eastAsia="Arial Unicode MS" w:cs="Calibri"/>
          <w:b/>
          <w:szCs w:val="24"/>
          <w:lang w:bidi="en-US"/>
        </w:rPr>
        <w:t>foyer</w:t>
      </w:r>
      <w:proofErr w:type="spellEnd"/>
      <w:r>
        <w:rPr>
          <w:rFonts w:eastAsia="Arial Unicode MS" w:cs="Calibri"/>
          <w:b/>
          <w:szCs w:val="24"/>
          <w:lang w:bidi="en-US"/>
        </w:rPr>
        <w:t xml:space="preserve"> Teatru Dramatycznego</w:t>
      </w:r>
    </w:p>
    <w:p w14:paraId="590BE3D8" w14:textId="5F7990FF" w:rsidR="00B40991" w:rsidRDefault="00B40991" w:rsidP="005135DA">
      <w:pPr>
        <w:spacing w:after="0" w:line="300" w:lineRule="auto"/>
        <w:jc w:val="center"/>
        <w:rPr>
          <w:rFonts w:eastAsia="Arial Unicode MS" w:cs="Calibri"/>
          <w:b/>
          <w:szCs w:val="24"/>
          <w:lang w:bidi="en-US"/>
        </w:rPr>
      </w:pPr>
      <w:r>
        <w:rPr>
          <w:rFonts w:eastAsia="Arial Unicode MS" w:cs="Calibri"/>
          <w:b/>
          <w:szCs w:val="24"/>
          <w:lang w:bidi="en-US"/>
        </w:rPr>
        <w:t>w budynku Pałacu Kultury i Nauki w Warszawie”</w:t>
      </w:r>
    </w:p>
    <w:p w14:paraId="1E65703F" w14:textId="77777777" w:rsidR="00B40991" w:rsidRDefault="00B40991" w:rsidP="00B40991">
      <w:pPr>
        <w:spacing w:after="120"/>
        <w:jc w:val="center"/>
        <w:rPr>
          <w:rFonts w:eastAsia="Arial Unicode MS" w:cs="Calibri"/>
          <w:b/>
          <w:szCs w:val="24"/>
          <w:lang w:bidi="en-US"/>
        </w:rPr>
      </w:pPr>
    </w:p>
    <w:p w14:paraId="5F4813EA" w14:textId="59690A37" w:rsidR="001D761E" w:rsidRDefault="001D761E" w:rsidP="001D761E">
      <w:pPr>
        <w:jc w:val="both"/>
        <w:rPr>
          <w:rFonts w:ascii="Calibri" w:eastAsia="Times New Roman" w:hAnsi="Calibri" w:cs="Calibri"/>
          <w:b/>
          <w:bCs/>
        </w:rPr>
      </w:pPr>
      <w:r>
        <w:rPr>
          <w:rFonts w:ascii="Calibri" w:hAnsi="Calibri" w:cs="Calibri"/>
        </w:rPr>
        <w:t xml:space="preserve">Wizja odbyta w dniu: </w:t>
      </w:r>
      <w:r w:rsidR="00FD63E3">
        <w:rPr>
          <w:rFonts w:ascii="Calibri" w:hAnsi="Calibri" w:cs="Calibri"/>
          <w:b/>
        </w:rPr>
        <w:t>……</w:t>
      </w:r>
      <w:proofErr w:type="gramStart"/>
      <w:r w:rsidR="00FD63E3">
        <w:rPr>
          <w:rFonts w:ascii="Calibri" w:hAnsi="Calibri" w:cs="Calibri"/>
          <w:b/>
        </w:rPr>
        <w:t>…….</w:t>
      </w:r>
      <w:proofErr w:type="gramEnd"/>
      <w:r w:rsidR="00B40991">
        <w:rPr>
          <w:rFonts w:ascii="Calibri" w:hAnsi="Calibri" w:cs="Calibri"/>
          <w:b/>
        </w:rPr>
        <w:t>.</w:t>
      </w:r>
      <w:r>
        <w:rPr>
          <w:rFonts w:ascii="Calibri" w:hAnsi="Calibri" w:cs="Calibri"/>
          <w:b/>
        </w:rPr>
        <w:t xml:space="preserve"> 2025 roku.</w:t>
      </w:r>
    </w:p>
    <w:p w14:paraId="6B30DA03" w14:textId="77777777" w:rsidR="001D761E" w:rsidRDefault="001D761E" w:rsidP="001D761E">
      <w:pPr>
        <w:pStyle w:val="Tekstpodstawowy"/>
        <w:spacing w:after="60" w:line="360" w:lineRule="auto"/>
        <w:jc w:val="center"/>
        <w:rPr>
          <w:rFonts w:ascii="Times New Roman" w:hAnsi="Times New Roman" w:cs="Times New Roman"/>
          <w:b/>
          <w:bCs/>
        </w:rPr>
      </w:pPr>
    </w:p>
    <w:p w14:paraId="4C289568" w14:textId="3356E000" w:rsidR="001D761E" w:rsidRDefault="001D761E" w:rsidP="001D761E">
      <w:pPr>
        <w:pStyle w:val="Tekstpodstawowy"/>
        <w:spacing w:after="60" w:line="360" w:lineRule="auto"/>
        <w:jc w:val="left"/>
        <w:rPr>
          <w:b/>
          <w:bCs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Wykonawca:</w:t>
      </w:r>
      <w:r w:rsidR="005135DA">
        <w:rPr>
          <w:rFonts w:ascii="Calibri" w:hAnsi="Calibri" w:cs="Calibri"/>
          <w:sz w:val="24"/>
          <w:szCs w:val="24"/>
        </w:rPr>
        <w:t xml:space="preserve"> ………………………………………………………………………</w:t>
      </w:r>
    </w:p>
    <w:p w14:paraId="579B01E4" w14:textId="77777777" w:rsidR="005867C7" w:rsidRDefault="005867C7" w:rsidP="005867C7">
      <w:pPr>
        <w:autoSpaceDN w:val="0"/>
        <w:jc w:val="center"/>
        <w:rPr>
          <w:rFonts w:ascii="Arial" w:hAnsi="Arial" w:cs="Arial"/>
          <w:b/>
          <w:bCs/>
          <w:color w:val="808080"/>
          <w:sz w:val="16"/>
          <w:szCs w:val="16"/>
          <w:lang w:val="cs-CZ"/>
        </w:rPr>
      </w:pPr>
    </w:p>
    <w:p w14:paraId="430E1CF9" w14:textId="30EF88FB" w:rsidR="005867C7" w:rsidRPr="005135DA" w:rsidRDefault="005867C7" w:rsidP="005867C7">
      <w:pPr>
        <w:autoSpaceDN w:val="0"/>
        <w:rPr>
          <w:rFonts w:cstheme="minorHAnsi"/>
          <w:lang w:val="cs-CZ"/>
        </w:rPr>
      </w:pPr>
      <w:r w:rsidRPr="005135DA">
        <w:rPr>
          <w:rFonts w:cstheme="minorHAnsi"/>
          <w:lang w:val="cs-CZ"/>
        </w:rPr>
        <w:t xml:space="preserve">NIP: </w:t>
      </w:r>
      <w:r w:rsidR="00FD63E3" w:rsidRPr="005135DA">
        <w:rPr>
          <w:rFonts w:cstheme="minorHAnsi"/>
          <w:lang w:val="cs-CZ"/>
        </w:rPr>
        <w:t>............................</w:t>
      </w:r>
      <w:r w:rsidRPr="005135DA">
        <w:rPr>
          <w:rFonts w:cstheme="minorHAnsi"/>
          <w:lang w:val="cs-CZ"/>
        </w:rPr>
        <w:t xml:space="preserve">             tel. </w:t>
      </w:r>
      <w:r w:rsidR="00FD63E3" w:rsidRPr="005135DA">
        <w:rPr>
          <w:rFonts w:cstheme="minorHAnsi"/>
          <w:lang w:val="cs-CZ"/>
        </w:rPr>
        <w:t>.................................</w:t>
      </w:r>
    </w:p>
    <w:p w14:paraId="0F7A5D7E" w14:textId="77777777" w:rsidR="005867C7" w:rsidRDefault="005867C7" w:rsidP="005867C7">
      <w:pPr>
        <w:rPr>
          <w:rFonts w:ascii="Arial" w:hAnsi="Arial" w:cs="Arial"/>
          <w:sz w:val="24"/>
          <w:szCs w:val="24"/>
          <w:lang w:eastAsia="en-US"/>
        </w:rPr>
      </w:pPr>
    </w:p>
    <w:p w14:paraId="21463EBC" w14:textId="77777777" w:rsidR="001D761E" w:rsidRDefault="001D761E" w:rsidP="001D761E">
      <w:pPr>
        <w:pStyle w:val="Tekstpodstawowy"/>
        <w:spacing w:after="60"/>
        <w:jc w:val="left"/>
        <w:rPr>
          <w:b/>
          <w:bCs/>
        </w:rPr>
      </w:pPr>
    </w:p>
    <w:p w14:paraId="49466060" w14:textId="7AD76123" w:rsidR="001D761E" w:rsidRPr="005135DA" w:rsidRDefault="001D761E" w:rsidP="001D761E">
      <w:pPr>
        <w:autoSpaceDE w:val="0"/>
        <w:autoSpaceDN w:val="0"/>
        <w:adjustRightInd w:val="0"/>
        <w:rPr>
          <w:rFonts w:ascii="Calibri" w:hAnsi="Calibri" w:cs="Calibri"/>
        </w:rPr>
      </w:pPr>
      <w:r w:rsidRPr="005135DA">
        <w:rPr>
          <w:rFonts w:ascii="Calibri" w:hAnsi="Calibri" w:cs="Calibri"/>
        </w:rPr>
        <w:t>w osobie upoważnionego przedstawiciela:</w:t>
      </w:r>
    </w:p>
    <w:p w14:paraId="2BEC234F" w14:textId="77777777" w:rsidR="001D761E" w:rsidRDefault="001D761E" w:rsidP="001D761E">
      <w:pPr>
        <w:autoSpaceDE w:val="0"/>
        <w:autoSpaceDN w:val="0"/>
        <w:adjustRightInd w:val="0"/>
        <w:rPr>
          <w:rFonts w:ascii="Calibri" w:hAnsi="Calibri" w:cs="Calibri"/>
          <w:sz w:val="2"/>
          <w:szCs w:val="2"/>
        </w:rPr>
      </w:pPr>
    </w:p>
    <w:p w14:paraId="1D135EC6" w14:textId="28619F9D" w:rsidR="001D761E" w:rsidRDefault="00FD63E3" w:rsidP="00A03B0B">
      <w:pPr>
        <w:pStyle w:val="Tekstpodstawowy"/>
        <w:spacing w:after="60"/>
        <w:jc w:val="left"/>
        <w:rPr>
          <w:rFonts w:ascii="Times New Roman" w:hAnsi="Times New Roman" w:cs="Times New Roman"/>
          <w:b/>
          <w:bCs/>
          <w:szCs w:val="20"/>
        </w:rPr>
      </w:pPr>
      <w:r>
        <w:rPr>
          <w:b/>
          <w:bCs/>
        </w:rPr>
        <w:t>…………………………………</w:t>
      </w:r>
      <w:r w:rsidR="005135DA">
        <w:rPr>
          <w:b/>
          <w:bCs/>
        </w:rPr>
        <w:t>………………………………………..</w:t>
      </w:r>
    </w:p>
    <w:p w14:paraId="0B2799F0" w14:textId="77777777" w:rsidR="001D761E" w:rsidRDefault="001D761E" w:rsidP="001D761E">
      <w:pPr>
        <w:pStyle w:val="Tekstpodstawowy"/>
        <w:spacing w:after="60"/>
        <w:ind w:left="360"/>
        <w:jc w:val="left"/>
        <w:rPr>
          <w:b/>
          <w:bCs/>
        </w:rPr>
      </w:pPr>
    </w:p>
    <w:p w14:paraId="09495505" w14:textId="428B9830" w:rsidR="001D761E" w:rsidRPr="0082051D" w:rsidRDefault="001D761E" w:rsidP="001D761E">
      <w:pPr>
        <w:pStyle w:val="Default"/>
        <w:rPr>
          <w:b/>
          <w:bCs/>
          <w:sz w:val="22"/>
          <w:szCs w:val="22"/>
        </w:rPr>
      </w:pPr>
      <w:r w:rsidRPr="0082051D">
        <w:rPr>
          <w:b/>
          <w:bCs/>
          <w:sz w:val="22"/>
          <w:szCs w:val="22"/>
        </w:rPr>
        <w:t>odbył wizę lokalną w miejscu realizacji zamówienia zgodnie z wymogiem wskazanym w pkt 8.11 Specyfikacji Warunków Zamówienia.</w:t>
      </w:r>
    </w:p>
    <w:p w14:paraId="5D4F6992" w14:textId="77777777" w:rsidR="001D761E" w:rsidRDefault="001D761E" w:rsidP="001D761E">
      <w:pPr>
        <w:pStyle w:val="Default"/>
        <w:rPr>
          <w:sz w:val="20"/>
          <w:szCs w:val="20"/>
        </w:rPr>
      </w:pPr>
    </w:p>
    <w:p w14:paraId="4A5139B9" w14:textId="16129E77" w:rsidR="001D761E" w:rsidRPr="00A03B0B" w:rsidRDefault="001D761E" w:rsidP="001D761E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A03B0B">
        <w:rPr>
          <w:rFonts w:ascii="Calibri" w:hAnsi="Calibri" w:cs="Calibri"/>
          <w:color w:val="000000"/>
        </w:rPr>
        <w:t xml:space="preserve">Do protokołu </w:t>
      </w:r>
      <w:r w:rsidRPr="00A03B0B">
        <w:rPr>
          <w:rFonts w:ascii="Calibri" w:hAnsi="Calibri" w:cs="Calibri"/>
        </w:rPr>
        <w:t xml:space="preserve">załączono dokument potwierdzający umocowanie przedstawiciela do działania w imieniu Wykonawcy w postaci </w:t>
      </w:r>
      <w:r w:rsidR="00FD63E3" w:rsidRPr="00A03B0B">
        <w:rPr>
          <w:rFonts w:ascii="Calibri" w:hAnsi="Calibri" w:cs="Calibri"/>
          <w:bCs/>
        </w:rPr>
        <w:t>…………………………………………….</w:t>
      </w:r>
      <w:r w:rsidRPr="00A03B0B">
        <w:rPr>
          <w:rFonts w:ascii="Calibri" w:hAnsi="Calibri" w:cs="Calibri"/>
          <w:b/>
          <w:color w:val="FF0000"/>
        </w:rPr>
        <w:t xml:space="preserve"> </w:t>
      </w:r>
    </w:p>
    <w:p w14:paraId="29204BDE" w14:textId="77777777" w:rsidR="001D761E" w:rsidRDefault="001D761E" w:rsidP="001D761E">
      <w:pPr>
        <w:rPr>
          <w:rFonts w:ascii="Calibri" w:hAnsi="Calibri" w:cs="Calibri"/>
          <w:sz w:val="20"/>
          <w:szCs w:val="20"/>
        </w:rPr>
      </w:pPr>
    </w:p>
    <w:p w14:paraId="108576AE" w14:textId="77777777" w:rsidR="00A03B0B" w:rsidRDefault="00A03B0B" w:rsidP="001D761E">
      <w:pPr>
        <w:rPr>
          <w:rFonts w:ascii="Calibri" w:hAnsi="Calibri" w:cs="Calibri"/>
          <w:sz w:val="20"/>
          <w:szCs w:val="20"/>
        </w:rPr>
      </w:pPr>
    </w:p>
    <w:p w14:paraId="471B07FE" w14:textId="77777777" w:rsidR="00A03B0B" w:rsidRDefault="00A03B0B" w:rsidP="001D761E">
      <w:pPr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1"/>
        <w:gridCol w:w="4871"/>
      </w:tblGrid>
      <w:tr w:rsidR="00A03B0B" w14:paraId="6501AD23" w14:textId="77777777" w:rsidTr="00A03B0B">
        <w:tc>
          <w:tcPr>
            <w:tcW w:w="4871" w:type="dxa"/>
          </w:tcPr>
          <w:p w14:paraId="46FDC08A" w14:textId="77777777" w:rsidR="00A03B0B" w:rsidRPr="00A03B0B" w:rsidRDefault="00A03B0B" w:rsidP="00A03B0B">
            <w:pPr>
              <w:jc w:val="center"/>
              <w:rPr>
                <w:rFonts w:ascii="Calibri" w:hAnsi="Calibri" w:cs="Calibri"/>
              </w:rPr>
            </w:pPr>
            <w:r w:rsidRPr="00A03B0B">
              <w:rPr>
                <w:rFonts w:ascii="Calibri" w:hAnsi="Calibri" w:cs="Calibri"/>
              </w:rPr>
              <w:t>……………………………………………………………..</w:t>
            </w:r>
          </w:p>
          <w:p w14:paraId="6E0ACCF3" w14:textId="64A47806" w:rsidR="00A03B0B" w:rsidRDefault="00A03B0B" w:rsidP="00A03B0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03B0B">
              <w:rPr>
                <w:rFonts w:ascii="Calibri" w:hAnsi="Calibri" w:cs="Calibri"/>
              </w:rPr>
              <w:t>(Przedstawiciel Wykonawcy)</w:t>
            </w:r>
          </w:p>
        </w:tc>
        <w:tc>
          <w:tcPr>
            <w:tcW w:w="4871" w:type="dxa"/>
          </w:tcPr>
          <w:p w14:paraId="4AF7A940" w14:textId="77777777" w:rsidR="00A03B0B" w:rsidRPr="00A03B0B" w:rsidRDefault="00A03B0B" w:rsidP="00A03B0B">
            <w:pPr>
              <w:jc w:val="center"/>
              <w:rPr>
                <w:rFonts w:ascii="Calibri" w:hAnsi="Calibri" w:cs="Calibri"/>
              </w:rPr>
            </w:pPr>
            <w:r w:rsidRPr="00A03B0B">
              <w:rPr>
                <w:rFonts w:ascii="Calibri" w:hAnsi="Calibri" w:cs="Calibri"/>
              </w:rPr>
              <w:t>……………………………………………………………..</w:t>
            </w:r>
          </w:p>
          <w:p w14:paraId="2F65873B" w14:textId="594B5262" w:rsidR="00A03B0B" w:rsidRDefault="00A03B0B" w:rsidP="00A03B0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03B0B">
              <w:rPr>
                <w:rFonts w:ascii="Calibri" w:hAnsi="Calibri" w:cs="Calibri"/>
              </w:rPr>
              <w:t>(Przedstawiciel Zamawiającego)</w:t>
            </w:r>
          </w:p>
        </w:tc>
      </w:tr>
    </w:tbl>
    <w:p w14:paraId="2D1195EC" w14:textId="77777777" w:rsidR="00210239" w:rsidRDefault="00210239" w:rsidP="001D761E">
      <w:pPr>
        <w:rPr>
          <w:rFonts w:ascii="Calibri" w:hAnsi="Calibri" w:cs="Calibri"/>
          <w:sz w:val="20"/>
          <w:szCs w:val="20"/>
        </w:rPr>
      </w:pPr>
    </w:p>
    <w:p w14:paraId="727E113F" w14:textId="77777777" w:rsidR="001D761E" w:rsidRDefault="001D761E" w:rsidP="001D761E">
      <w:pPr>
        <w:rPr>
          <w:i/>
          <w:sz w:val="20"/>
          <w:szCs w:val="24"/>
        </w:rPr>
      </w:pPr>
    </w:p>
    <w:p w14:paraId="63283C1C" w14:textId="71AC7C66" w:rsidR="001E509A" w:rsidRPr="005135DA" w:rsidRDefault="001D761E" w:rsidP="005135DA">
      <w:pPr>
        <w:rPr>
          <w:i/>
          <w:sz w:val="20"/>
        </w:rPr>
      </w:pPr>
      <w:r>
        <w:rPr>
          <w:i/>
          <w:sz w:val="20"/>
        </w:rPr>
        <w:tab/>
      </w:r>
      <w:r>
        <w:rPr>
          <w:i/>
          <w:sz w:val="20"/>
        </w:rPr>
        <w:tab/>
      </w:r>
    </w:p>
    <w:sectPr w:rsidR="001E509A" w:rsidRPr="005135DA" w:rsidSect="001E509A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268" w:right="1077" w:bottom="1440" w:left="1077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D6653B" w14:textId="77777777" w:rsidR="008B5783" w:rsidRDefault="008B5783" w:rsidP="00B95DE6">
      <w:pPr>
        <w:spacing w:after="0" w:line="240" w:lineRule="auto"/>
      </w:pPr>
      <w:r>
        <w:separator/>
      </w:r>
    </w:p>
  </w:endnote>
  <w:endnote w:type="continuationSeparator" w:id="0">
    <w:p w14:paraId="0E0D1097" w14:textId="77777777" w:rsidR="008B5783" w:rsidRDefault="008B5783" w:rsidP="00B95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metr415 Lt BT">
    <w:altName w:val="Segoe UI"/>
    <w:charset w:val="00"/>
    <w:family w:val="swiss"/>
    <w:pitch w:val="variable"/>
    <w:sig w:usb0="00000001" w:usb1="00000000" w:usb2="00000000" w:usb3="00000000" w:csb0="0000001B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Geometr415 Md BT"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41437" w14:textId="77777777" w:rsidR="004E4121" w:rsidRDefault="00000000" w:rsidP="004E4121">
    <w:pPr>
      <w:pStyle w:val="Stopka"/>
      <w:jc w:val="center"/>
      <w:rPr>
        <w:rFonts w:ascii="Geometr415 Lt BT" w:hAnsi="Geometr415 Lt BT"/>
        <w:sz w:val="16"/>
        <w:szCs w:val="16"/>
      </w:rPr>
    </w:pPr>
    <w:r>
      <w:rPr>
        <w:rFonts w:ascii="Geometr415 Lt BT" w:hAnsi="Geometr415 Lt BT"/>
        <w:sz w:val="16"/>
        <w:szCs w:val="16"/>
      </w:rPr>
      <w:pict w14:anchorId="3E28CD15">
        <v:rect id="_x0000_i1025" style="width:453.5pt;height:1pt" o:hralign="center" o:hrstd="t" o:hrnoshade="t" o:hr="t" fillcolor="black [3213]" stroked="f"/>
      </w:pict>
    </w:r>
  </w:p>
  <w:p w14:paraId="6EC84A5C" w14:textId="77777777" w:rsidR="004E4121" w:rsidRPr="00BB5447" w:rsidRDefault="004E4121" w:rsidP="004E4121">
    <w:pPr>
      <w:pStyle w:val="Stopka"/>
      <w:jc w:val="center"/>
      <w:rPr>
        <w:rFonts w:ascii="Geometr415 Lt BT" w:hAnsi="Geometr415 Lt BT"/>
        <w:sz w:val="16"/>
        <w:szCs w:val="16"/>
      </w:rPr>
    </w:pPr>
    <w:r w:rsidRPr="00BB5447">
      <w:rPr>
        <w:rFonts w:ascii="Geometr415 Lt BT" w:hAnsi="Geometr415 Lt BT"/>
        <w:sz w:val="16"/>
        <w:szCs w:val="16"/>
      </w:rPr>
      <w:t>Zarz</w:t>
    </w:r>
    <w:r w:rsidRPr="00DC498A">
      <w:rPr>
        <w:rFonts w:ascii="Tw Cen MT" w:hAnsi="Tw Cen MT" w:cs="Arial"/>
        <w:sz w:val="17"/>
        <w:szCs w:val="17"/>
      </w:rPr>
      <w:t>ą</w:t>
    </w:r>
    <w:r w:rsidRPr="00BB5447">
      <w:rPr>
        <w:rFonts w:ascii="Geometr415 Lt BT" w:hAnsi="Geometr415 Lt BT"/>
        <w:sz w:val="16"/>
        <w:szCs w:val="16"/>
      </w:rPr>
      <w:t>d Pa</w:t>
    </w:r>
    <w:r w:rsidRPr="00BB5447">
      <w:rPr>
        <w:rFonts w:ascii="Geometr415 Lt BT" w:hAnsi="Geometr415 Lt BT" w:cs="Geometr415 Md BT"/>
        <w:sz w:val="16"/>
        <w:szCs w:val="16"/>
      </w:rPr>
      <w:t>ł</w:t>
    </w:r>
    <w:r w:rsidRPr="00BB5447">
      <w:rPr>
        <w:rFonts w:ascii="Geometr415 Lt BT" w:hAnsi="Geometr415 Lt BT"/>
        <w:sz w:val="16"/>
        <w:szCs w:val="16"/>
      </w:rPr>
      <w:t>acu Kultury i Nauki sp. z o.o., 00-901 Warszawa, Pl. Defilad 1</w:t>
    </w:r>
    <w:r w:rsidRPr="00BB5447">
      <w:rPr>
        <w:rFonts w:ascii="Geometr415 Lt BT" w:hAnsi="Geometr415 Lt BT"/>
        <w:sz w:val="16"/>
        <w:szCs w:val="16"/>
      </w:rPr>
      <w:br/>
      <w:t>tel.22 656 76 76, fax 22 656 68 87, NIP: 525-21-02-317</w:t>
    </w:r>
    <w:r w:rsidRPr="00BB5447">
      <w:rPr>
        <w:rFonts w:ascii="Geometr415 Lt BT" w:hAnsi="Geometr415 Lt BT"/>
        <w:sz w:val="16"/>
        <w:szCs w:val="16"/>
      </w:rPr>
      <w:br/>
      <w:t>zarejestrowana w S</w:t>
    </w:r>
    <w:r w:rsidRPr="00DC498A">
      <w:rPr>
        <w:rFonts w:ascii="Tw Cen MT" w:hAnsi="Tw Cen MT" w:cs="Arial"/>
        <w:sz w:val="17"/>
        <w:szCs w:val="17"/>
      </w:rPr>
      <w:t>ą</w:t>
    </w:r>
    <w:r w:rsidRPr="00BB5447">
      <w:rPr>
        <w:rFonts w:ascii="Geometr415 Lt BT" w:hAnsi="Geometr415 Lt BT"/>
        <w:sz w:val="16"/>
        <w:szCs w:val="16"/>
      </w:rPr>
      <w:t>dzie Rejonowym dla m. st. Warszawy, XII Wydział Gospodarczy Krajowego Rejestru S</w:t>
    </w:r>
    <w:r w:rsidRPr="00DC498A">
      <w:rPr>
        <w:rFonts w:ascii="Tw Cen MT" w:hAnsi="Tw Cen MT" w:cs="Arial"/>
        <w:sz w:val="17"/>
        <w:szCs w:val="17"/>
      </w:rPr>
      <w:t>ą</w:t>
    </w:r>
    <w:r w:rsidRPr="00BB5447">
      <w:rPr>
        <w:rFonts w:ascii="Geometr415 Lt BT" w:hAnsi="Geometr415 Lt BT"/>
        <w:sz w:val="16"/>
        <w:szCs w:val="16"/>
      </w:rPr>
      <w:t>dowego nr KRS 36568,</w:t>
    </w:r>
    <w:r w:rsidRPr="00BB5447">
      <w:rPr>
        <w:rFonts w:ascii="Geometr415 Lt BT" w:hAnsi="Geometr415 Lt BT"/>
        <w:sz w:val="16"/>
        <w:szCs w:val="16"/>
      </w:rPr>
      <w:br/>
      <w:t>o kapitale zak</w:t>
    </w:r>
    <w:r w:rsidRPr="00BB5447">
      <w:rPr>
        <w:rFonts w:ascii="Geometr415 Lt BT" w:hAnsi="Geometr415 Lt BT" w:cs="Geometr415 Md BT"/>
        <w:sz w:val="16"/>
        <w:szCs w:val="16"/>
      </w:rPr>
      <w:t>ł</w:t>
    </w:r>
    <w:r w:rsidRPr="00BB5447">
      <w:rPr>
        <w:rFonts w:ascii="Geometr415 Lt BT" w:hAnsi="Geometr415 Lt BT"/>
        <w:sz w:val="16"/>
        <w:szCs w:val="16"/>
      </w:rPr>
      <w:t>adowym w wysoko</w:t>
    </w:r>
    <w:r w:rsidRPr="00DC498A">
      <w:rPr>
        <w:rFonts w:ascii="Tw Cen MT" w:hAnsi="Tw Cen MT" w:cs="Arial"/>
        <w:sz w:val="17"/>
        <w:szCs w:val="17"/>
      </w:rPr>
      <w:t>ś</w:t>
    </w:r>
    <w:r w:rsidRPr="00BB5447">
      <w:rPr>
        <w:rFonts w:ascii="Geometr415 Lt BT" w:hAnsi="Geometr415 Lt BT"/>
        <w:sz w:val="16"/>
        <w:szCs w:val="16"/>
      </w:rPr>
      <w:t>ci 3 300 000,00 PLN</w:t>
    </w:r>
  </w:p>
  <w:p w14:paraId="14D99719" w14:textId="77777777" w:rsidR="004E4121" w:rsidRDefault="004E41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6F755" w14:textId="77777777" w:rsidR="004E4121" w:rsidRDefault="00000000" w:rsidP="004E4121">
    <w:pPr>
      <w:pStyle w:val="Stopka"/>
      <w:jc w:val="center"/>
      <w:rPr>
        <w:rFonts w:ascii="Geometr415 Lt BT" w:hAnsi="Geometr415 Lt BT"/>
        <w:sz w:val="16"/>
        <w:szCs w:val="16"/>
      </w:rPr>
    </w:pPr>
    <w:r>
      <w:rPr>
        <w:rFonts w:ascii="Geometr415 Lt BT" w:hAnsi="Geometr415 Lt BT"/>
        <w:sz w:val="16"/>
        <w:szCs w:val="16"/>
      </w:rPr>
      <w:pict w14:anchorId="3E507818">
        <v:rect id="_x0000_i1026" style="width:453.5pt;height:1pt" o:hralign="center" o:hrstd="t" o:hrnoshade="t" o:hr="t" fillcolor="black [3213]" stroked="f"/>
      </w:pict>
    </w:r>
  </w:p>
  <w:p w14:paraId="27FB280F" w14:textId="77777777" w:rsidR="004E4121" w:rsidRPr="00BB5447" w:rsidRDefault="004E4121" w:rsidP="004E4121">
    <w:pPr>
      <w:pStyle w:val="Stopka"/>
      <w:jc w:val="center"/>
      <w:rPr>
        <w:rFonts w:ascii="Geometr415 Lt BT" w:hAnsi="Geometr415 Lt BT"/>
        <w:sz w:val="16"/>
        <w:szCs w:val="16"/>
      </w:rPr>
    </w:pPr>
    <w:r w:rsidRPr="00BB5447">
      <w:rPr>
        <w:rFonts w:ascii="Geometr415 Lt BT" w:hAnsi="Geometr415 Lt BT"/>
        <w:sz w:val="16"/>
        <w:szCs w:val="16"/>
      </w:rPr>
      <w:t>Zarz</w:t>
    </w:r>
    <w:r w:rsidRPr="00DC498A">
      <w:rPr>
        <w:rFonts w:ascii="Tw Cen MT" w:hAnsi="Tw Cen MT" w:cs="Arial"/>
        <w:sz w:val="17"/>
        <w:szCs w:val="17"/>
      </w:rPr>
      <w:t>ą</w:t>
    </w:r>
    <w:r w:rsidRPr="00BB5447">
      <w:rPr>
        <w:rFonts w:ascii="Geometr415 Lt BT" w:hAnsi="Geometr415 Lt BT"/>
        <w:sz w:val="16"/>
        <w:szCs w:val="16"/>
      </w:rPr>
      <w:t>d Pa</w:t>
    </w:r>
    <w:r w:rsidRPr="00BB5447">
      <w:rPr>
        <w:rFonts w:ascii="Geometr415 Lt BT" w:hAnsi="Geometr415 Lt BT" w:cs="Geometr415 Md BT"/>
        <w:sz w:val="16"/>
        <w:szCs w:val="16"/>
      </w:rPr>
      <w:t>ł</w:t>
    </w:r>
    <w:r w:rsidRPr="00BB5447">
      <w:rPr>
        <w:rFonts w:ascii="Geometr415 Lt BT" w:hAnsi="Geometr415 Lt BT"/>
        <w:sz w:val="16"/>
        <w:szCs w:val="16"/>
      </w:rPr>
      <w:t>acu Kultury i Nauki sp. z o.o., 00-901 Warszawa, Pl. Defilad 1</w:t>
    </w:r>
    <w:r w:rsidRPr="00BB5447">
      <w:rPr>
        <w:rFonts w:ascii="Geometr415 Lt BT" w:hAnsi="Geometr415 Lt BT"/>
        <w:sz w:val="16"/>
        <w:szCs w:val="16"/>
      </w:rPr>
      <w:br/>
      <w:t>tel.22 656 76 76, fax 22 656 68 87, NIP: 525-21-02-317</w:t>
    </w:r>
    <w:r w:rsidRPr="00BB5447">
      <w:rPr>
        <w:rFonts w:ascii="Geometr415 Lt BT" w:hAnsi="Geometr415 Lt BT"/>
        <w:sz w:val="16"/>
        <w:szCs w:val="16"/>
      </w:rPr>
      <w:br/>
      <w:t>zarejestrowana w S</w:t>
    </w:r>
    <w:r w:rsidRPr="00DC498A">
      <w:rPr>
        <w:rFonts w:ascii="Tw Cen MT" w:hAnsi="Tw Cen MT" w:cs="Arial"/>
        <w:sz w:val="17"/>
        <w:szCs w:val="17"/>
      </w:rPr>
      <w:t>ą</w:t>
    </w:r>
    <w:r w:rsidRPr="00BB5447">
      <w:rPr>
        <w:rFonts w:ascii="Geometr415 Lt BT" w:hAnsi="Geometr415 Lt BT"/>
        <w:sz w:val="16"/>
        <w:szCs w:val="16"/>
      </w:rPr>
      <w:t>dzie Rejonowym dla m. st. Warszawy, XII Wydział Gospodarczy Krajowego Rejestru S</w:t>
    </w:r>
    <w:r w:rsidRPr="00DC498A">
      <w:rPr>
        <w:rFonts w:ascii="Tw Cen MT" w:hAnsi="Tw Cen MT" w:cs="Arial"/>
        <w:sz w:val="17"/>
        <w:szCs w:val="17"/>
      </w:rPr>
      <w:t>ą</w:t>
    </w:r>
    <w:r w:rsidRPr="00BB5447">
      <w:rPr>
        <w:rFonts w:ascii="Geometr415 Lt BT" w:hAnsi="Geometr415 Lt BT"/>
        <w:sz w:val="16"/>
        <w:szCs w:val="16"/>
      </w:rPr>
      <w:t>dowego nr KRS 36568,</w:t>
    </w:r>
    <w:r w:rsidRPr="00BB5447">
      <w:rPr>
        <w:rFonts w:ascii="Geometr415 Lt BT" w:hAnsi="Geometr415 Lt BT"/>
        <w:sz w:val="16"/>
        <w:szCs w:val="16"/>
      </w:rPr>
      <w:br/>
      <w:t>o kapitale zak</w:t>
    </w:r>
    <w:r w:rsidRPr="00BB5447">
      <w:rPr>
        <w:rFonts w:ascii="Geometr415 Lt BT" w:hAnsi="Geometr415 Lt BT" w:cs="Geometr415 Md BT"/>
        <w:sz w:val="16"/>
        <w:szCs w:val="16"/>
      </w:rPr>
      <w:t>ł</w:t>
    </w:r>
    <w:r w:rsidRPr="00BB5447">
      <w:rPr>
        <w:rFonts w:ascii="Geometr415 Lt BT" w:hAnsi="Geometr415 Lt BT"/>
        <w:sz w:val="16"/>
        <w:szCs w:val="16"/>
      </w:rPr>
      <w:t>adowym w wysoko</w:t>
    </w:r>
    <w:r w:rsidRPr="00DC498A">
      <w:rPr>
        <w:rFonts w:ascii="Tw Cen MT" w:hAnsi="Tw Cen MT" w:cs="Arial"/>
        <w:sz w:val="17"/>
        <w:szCs w:val="17"/>
      </w:rPr>
      <w:t>ś</w:t>
    </w:r>
    <w:r w:rsidRPr="00BB5447">
      <w:rPr>
        <w:rFonts w:ascii="Geometr415 Lt BT" w:hAnsi="Geometr415 Lt BT"/>
        <w:sz w:val="16"/>
        <w:szCs w:val="16"/>
      </w:rPr>
      <w:t>ci 3 300 000,00 PLN</w:t>
    </w:r>
  </w:p>
  <w:p w14:paraId="693C996B" w14:textId="77777777" w:rsidR="004E4121" w:rsidRDefault="004E41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06C5D" w14:textId="77777777" w:rsidR="00DC498A" w:rsidRDefault="00000000" w:rsidP="0095004F">
    <w:pPr>
      <w:pStyle w:val="Stopka"/>
      <w:jc w:val="center"/>
      <w:rPr>
        <w:rFonts w:ascii="Geometr415 Lt BT" w:hAnsi="Geometr415 Lt BT"/>
        <w:sz w:val="16"/>
        <w:szCs w:val="16"/>
      </w:rPr>
    </w:pPr>
    <w:r>
      <w:rPr>
        <w:rFonts w:ascii="Geometr415 Lt BT" w:hAnsi="Geometr415 Lt BT"/>
        <w:sz w:val="16"/>
        <w:szCs w:val="16"/>
      </w:rPr>
      <w:pict w14:anchorId="4647C4EE">
        <v:rect id="_x0000_i1027" style="width:453.5pt;height:1pt" o:hralign="center" o:hrstd="t" o:hrnoshade="t" o:hr="t" fillcolor="black [3213]" stroked="f"/>
      </w:pict>
    </w:r>
  </w:p>
  <w:p w14:paraId="094A2D57" w14:textId="7179665E" w:rsidR="00B95DE6" w:rsidRPr="00BB5447" w:rsidRDefault="00B95DE6" w:rsidP="0095004F">
    <w:pPr>
      <w:pStyle w:val="Stopka"/>
      <w:jc w:val="center"/>
      <w:rPr>
        <w:rFonts w:ascii="Geometr415 Lt BT" w:hAnsi="Geometr415 Lt BT"/>
        <w:sz w:val="16"/>
        <w:szCs w:val="16"/>
      </w:rPr>
    </w:pPr>
    <w:r w:rsidRPr="00BB5447">
      <w:rPr>
        <w:rFonts w:ascii="Geometr415 Lt BT" w:hAnsi="Geometr415 Lt BT"/>
        <w:sz w:val="16"/>
        <w:szCs w:val="16"/>
      </w:rPr>
      <w:t>Zarz</w:t>
    </w:r>
    <w:r w:rsidRPr="00DC498A">
      <w:rPr>
        <w:rFonts w:ascii="Tw Cen MT" w:hAnsi="Tw Cen MT" w:cs="Arial"/>
        <w:sz w:val="17"/>
        <w:szCs w:val="17"/>
      </w:rPr>
      <w:t>ą</w:t>
    </w:r>
    <w:r w:rsidRPr="00BB5447">
      <w:rPr>
        <w:rFonts w:ascii="Geometr415 Lt BT" w:hAnsi="Geometr415 Lt BT"/>
        <w:sz w:val="16"/>
        <w:szCs w:val="16"/>
      </w:rPr>
      <w:t>d Pa</w:t>
    </w:r>
    <w:r w:rsidRPr="00BB5447">
      <w:rPr>
        <w:rFonts w:ascii="Geometr415 Lt BT" w:hAnsi="Geometr415 Lt BT" w:cs="Geometr415 Md BT"/>
        <w:sz w:val="16"/>
        <w:szCs w:val="16"/>
      </w:rPr>
      <w:t>ł</w:t>
    </w:r>
    <w:r w:rsidRPr="00BB5447">
      <w:rPr>
        <w:rFonts w:ascii="Geometr415 Lt BT" w:hAnsi="Geometr415 Lt BT"/>
        <w:sz w:val="16"/>
        <w:szCs w:val="16"/>
      </w:rPr>
      <w:t>acu Kultury i Nauki sp. z o.o., 00-901 Warszawa, Pl. Defilad 1</w:t>
    </w:r>
    <w:r w:rsidR="006D30BA">
      <w:rPr>
        <w:rFonts w:ascii="Geometr415 Lt BT" w:hAnsi="Geometr415 Lt BT"/>
        <w:sz w:val="16"/>
        <w:szCs w:val="16"/>
      </w:rPr>
      <w:t xml:space="preserve">, </w:t>
    </w:r>
    <w:r w:rsidR="0095004F" w:rsidRPr="00BB5447">
      <w:rPr>
        <w:rFonts w:ascii="Geometr415 Lt BT" w:hAnsi="Geometr415 Lt BT"/>
        <w:sz w:val="16"/>
        <w:szCs w:val="16"/>
      </w:rPr>
      <w:t>NIP: 525-21-02-317</w:t>
    </w:r>
    <w:r w:rsidR="0095004F" w:rsidRPr="00BB5447">
      <w:rPr>
        <w:rFonts w:ascii="Geometr415 Lt BT" w:hAnsi="Geometr415 Lt BT"/>
        <w:sz w:val="16"/>
        <w:szCs w:val="16"/>
      </w:rPr>
      <w:br/>
      <w:t>zarejestrowana w S</w:t>
    </w:r>
    <w:r w:rsidR="00DC498A" w:rsidRPr="00DC498A">
      <w:rPr>
        <w:rFonts w:ascii="Tw Cen MT" w:hAnsi="Tw Cen MT" w:cs="Arial"/>
        <w:sz w:val="17"/>
        <w:szCs w:val="17"/>
      </w:rPr>
      <w:t>ą</w:t>
    </w:r>
    <w:r w:rsidR="0095004F" w:rsidRPr="00BB5447">
      <w:rPr>
        <w:rFonts w:ascii="Geometr415 Lt BT" w:hAnsi="Geometr415 Lt BT"/>
        <w:sz w:val="16"/>
        <w:szCs w:val="16"/>
      </w:rPr>
      <w:t>dzie Rejonowym dla m. st. Warszawy, XII Wydział Gospodarczy Krajowego Rejestru S</w:t>
    </w:r>
    <w:r w:rsidR="00DC498A" w:rsidRPr="00DC498A">
      <w:rPr>
        <w:rFonts w:ascii="Tw Cen MT" w:hAnsi="Tw Cen MT" w:cs="Arial"/>
        <w:sz w:val="17"/>
        <w:szCs w:val="17"/>
      </w:rPr>
      <w:t>ą</w:t>
    </w:r>
    <w:r w:rsidR="00BB5447" w:rsidRPr="00BB5447">
      <w:rPr>
        <w:rFonts w:ascii="Geometr415 Lt BT" w:hAnsi="Geometr415 Lt BT"/>
        <w:sz w:val="16"/>
        <w:szCs w:val="16"/>
      </w:rPr>
      <w:t>dowego nr KRS </w:t>
    </w:r>
    <w:r w:rsidR="0095004F" w:rsidRPr="00BB5447">
      <w:rPr>
        <w:rFonts w:ascii="Geometr415 Lt BT" w:hAnsi="Geometr415 Lt BT"/>
        <w:sz w:val="16"/>
        <w:szCs w:val="16"/>
      </w:rPr>
      <w:t>36568,</w:t>
    </w:r>
    <w:r w:rsidR="0095004F" w:rsidRPr="00BB5447">
      <w:rPr>
        <w:rFonts w:ascii="Geometr415 Lt BT" w:hAnsi="Geometr415 Lt BT"/>
        <w:sz w:val="16"/>
        <w:szCs w:val="16"/>
      </w:rPr>
      <w:br/>
      <w:t>o kapitale zak</w:t>
    </w:r>
    <w:r w:rsidR="0095004F" w:rsidRPr="00BB5447">
      <w:rPr>
        <w:rFonts w:ascii="Geometr415 Lt BT" w:hAnsi="Geometr415 Lt BT" w:cs="Geometr415 Md BT"/>
        <w:sz w:val="16"/>
        <w:szCs w:val="16"/>
      </w:rPr>
      <w:t>ł</w:t>
    </w:r>
    <w:r w:rsidR="0095004F" w:rsidRPr="00BB5447">
      <w:rPr>
        <w:rFonts w:ascii="Geometr415 Lt BT" w:hAnsi="Geometr415 Lt BT"/>
        <w:sz w:val="16"/>
        <w:szCs w:val="16"/>
      </w:rPr>
      <w:t>adowym w wysoko</w:t>
    </w:r>
    <w:r w:rsidR="0095004F" w:rsidRPr="00DC498A">
      <w:rPr>
        <w:rFonts w:ascii="Tw Cen MT" w:hAnsi="Tw Cen MT" w:cs="Arial"/>
        <w:sz w:val="17"/>
        <w:szCs w:val="17"/>
      </w:rPr>
      <w:t>ś</w:t>
    </w:r>
    <w:r w:rsidR="0095004F" w:rsidRPr="00BB5447">
      <w:rPr>
        <w:rFonts w:ascii="Geometr415 Lt BT" w:hAnsi="Geometr415 Lt BT"/>
        <w:sz w:val="16"/>
        <w:szCs w:val="16"/>
      </w:rPr>
      <w:t>ci 3 300 000,00 PLN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B06EBB" w14:textId="77777777" w:rsidR="008B5783" w:rsidRDefault="008B5783" w:rsidP="00B95DE6">
      <w:pPr>
        <w:spacing w:after="0" w:line="240" w:lineRule="auto"/>
      </w:pPr>
      <w:r>
        <w:separator/>
      </w:r>
    </w:p>
  </w:footnote>
  <w:footnote w:type="continuationSeparator" w:id="0">
    <w:p w14:paraId="46C8486F" w14:textId="77777777" w:rsidR="008B5783" w:rsidRDefault="008B5783" w:rsidP="00B95D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4B01E" w14:textId="6DE8FE53" w:rsidR="005135DA" w:rsidRPr="005135DA" w:rsidRDefault="001E509A" w:rsidP="005135DA">
    <w:pPr>
      <w:tabs>
        <w:tab w:val="left" w:pos="7590"/>
      </w:tabs>
      <w:jc w:val="both"/>
      <w:rPr>
        <w:b/>
        <w:bCs/>
        <w:sz w:val="24"/>
        <w:szCs w:val="24"/>
      </w:rPr>
    </w:pPr>
    <w:r>
      <w:rPr>
        <w:noProof/>
      </w:rPr>
      <w:drawing>
        <wp:anchor distT="0" distB="0" distL="114300" distR="114300" simplePos="0" relativeHeight="251666944" behindDoc="0" locked="0" layoutInCell="1" allowOverlap="1" wp14:anchorId="0899DB9E" wp14:editId="07694EC9">
          <wp:simplePos x="0" y="0"/>
          <wp:positionH relativeFrom="column">
            <wp:posOffset>-290830</wp:posOffset>
          </wp:positionH>
          <wp:positionV relativeFrom="paragraph">
            <wp:posOffset>-17780</wp:posOffset>
          </wp:positionV>
          <wp:extent cx="1332000" cy="1413493"/>
          <wp:effectExtent l="0" t="0" r="1905" b="0"/>
          <wp:wrapNone/>
          <wp:docPr id="157843267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8432675" name="Obraz 157843267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14134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135DA">
      <w:t xml:space="preserve">                           </w:t>
    </w:r>
    <w:r w:rsidR="005135DA" w:rsidRPr="005135DA">
      <w:rPr>
        <w:b/>
        <w:bCs/>
        <w:sz w:val="24"/>
        <w:szCs w:val="24"/>
      </w:rPr>
      <w:t xml:space="preserve">ZZ   Załącznik nr 9 do SWZ </w:t>
    </w:r>
    <w:r w:rsidR="005135DA">
      <w:rPr>
        <w:b/>
        <w:bCs/>
        <w:sz w:val="24"/>
        <w:szCs w:val="24"/>
      </w:rPr>
      <w:t xml:space="preserve">                                                                       </w:t>
    </w:r>
    <w:r w:rsidR="005135DA" w:rsidRPr="005135DA">
      <w:rPr>
        <w:rFonts w:ascii="Calibri" w:hAnsi="Calibri" w:cs="Calibri"/>
        <w:b/>
        <w:bCs/>
        <w:sz w:val="24"/>
        <w:szCs w:val="24"/>
      </w:rPr>
      <w:t>Sprawa nr 341/2025</w:t>
    </w:r>
  </w:p>
  <w:p w14:paraId="46D76375" w14:textId="365540A5" w:rsidR="00B95DE6" w:rsidRDefault="00B95DE6" w:rsidP="004D63D5">
    <w:pPr>
      <w:pStyle w:val="Nagwek"/>
      <w:tabs>
        <w:tab w:val="left" w:pos="14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B6852"/>
    <w:multiLevelType w:val="hybridMultilevel"/>
    <w:tmpl w:val="E93A0A90"/>
    <w:lvl w:ilvl="0" w:tplc="8BFCD89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B80F3C"/>
    <w:multiLevelType w:val="hybridMultilevel"/>
    <w:tmpl w:val="2A9C27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A445D2"/>
    <w:multiLevelType w:val="hybridMultilevel"/>
    <w:tmpl w:val="7602B1A4"/>
    <w:lvl w:ilvl="0" w:tplc="6D048D0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8918485">
    <w:abstractNumId w:val="1"/>
  </w:num>
  <w:num w:numId="2" w16cid:durableId="2373985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502445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F44"/>
    <w:rsid w:val="00003765"/>
    <w:rsid w:val="000622F1"/>
    <w:rsid w:val="0008245F"/>
    <w:rsid w:val="00090745"/>
    <w:rsid w:val="000A0BF5"/>
    <w:rsid w:val="000E24DC"/>
    <w:rsid w:val="00105458"/>
    <w:rsid w:val="00141D8F"/>
    <w:rsid w:val="00160EE3"/>
    <w:rsid w:val="00176009"/>
    <w:rsid w:val="00183A47"/>
    <w:rsid w:val="001D761E"/>
    <w:rsid w:val="001E509A"/>
    <w:rsid w:val="00210239"/>
    <w:rsid w:val="0026661B"/>
    <w:rsid w:val="00291F5E"/>
    <w:rsid w:val="002B1347"/>
    <w:rsid w:val="002B36B5"/>
    <w:rsid w:val="00356A18"/>
    <w:rsid w:val="003A1B30"/>
    <w:rsid w:val="003C06F3"/>
    <w:rsid w:val="004528A0"/>
    <w:rsid w:val="004B658B"/>
    <w:rsid w:val="004C3FEA"/>
    <w:rsid w:val="004C6E39"/>
    <w:rsid w:val="004D63D5"/>
    <w:rsid w:val="004E4121"/>
    <w:rsid w:val="004F506D"/>
    <w:rsid w:val="005135DA"/>
    <w:rsid w:val="005867C7"/>
    <w:rsid w:val="006243B9"/>
    <w:rsid w:val="00632E58"/>
    <w:rsid w:val="00657399"/>
    <w:rsid w:val="0067071A"/>
    <w:rsid w:val="006C5A9F"/>
    <w:rsid w:val="006D30BA"/>
    <w:rsid w:val="006D7113"/>
    <w:rsid w:val="00736E8D"/>
    <w:rsid w:val="00763135"/>
    <w:rsid w:val="0077420F"/>
    <w:rsid w:val="0082051D"/>
    <w:rsid w:val="00832F23"/>
    <w:rsid w:val="00866052"/>
    <w:rsid w:val="00887721"/>
    <w:rsid w:val="008B5783"/>
    <w:rsid w:val="008E0649"/>
    <w:rsid w:val="008F7F44"/>
    <w:rsid w:val="0095004F"/>
    <w:rsid w:val="0097345E"/>
    <w:rsid w:val="009B4A26"/>
    <w:rsid w:val="009C5820"/>
    <w:rsid w:val="009E0732"/>
    <w:rsid w:val="00A03B0B"/>
    <w:rsid w:val="00A538ED"/>
    <w:rsid w:val="00AB521D"/>
    <w:rsid w:val="00AD609E"/>
    <w:rsid w:val="00AF0A6D"/>
    <w:rsid w:val="00B40991"/>
    <w:rsid w:val="00B47A75"/>
    <w:rsid w:val="00B95DE6"/>
    <w:rsid w:val="00BA2166"/>
    <w:rsid w:val="00BB5447"/>
    <w:rsid w:val="00BE510B"/>
    <w:rsid w:val="00BE7C98"/>
    <w:rsid w:val="00C108E8"/>
    <w:rsid w:val="00C375ED"/>
    <w:rsid w:val="00CE50F6"/>
    <w:rsid w:val="00D1279F"/>
    <w:rsid w:val="00D250A4"/>
    <w:rsid w:val="00DC498A"/>
    <w:rsid w:val="00DD44EC"/>
    <w:rsid w:val="00DD4A7A"/>
    <w:rsid w:val="00DD62ED"/>
    <w:rsid w:val="00E17A01"/>
    <w:rsid w:val="00ED7012"/>
    <w:rsid w:val="00F05351"/>
    <w:rsid w:val="00F51584"/>
    <w:rsid w:val="00F54621"/>
    <w:rsid w:val="00F96B0A"/>
    <w:rsid w:val="00FD63E3"/>
    <w:rsid w:val="00FE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E44D92"/>
  <w15:docId w15:val="{075669AD-F4B8-4318-BE92-3CE2CF17D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95D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5DE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95D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95DE6"/>
  </w:style>
  <w:style w:type="paragraph" w:styleId="Stopka">
    <w:name w:val="footer"/>
    <w:basedOn w:val="Normalny"/>
    <w:link w:val="StopkaZnak"/>
    <w:uiPriority w:val="99"/>
    <w:unhideWhenUsed/>
    <w:rsid w:val="00B95D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5DE6"/>
  </w:style>
  <w:style w:type="character" w:styleId="Hipercze">
    <w:name w:val="Hyperlink"/>
    <w:basedOn w:val="Domylnaczcionkaakapitu"/>
    <w:uiPriority w:val="99"/>
    <w:unhideWhenUsed/>
    <w:rsid w:val="00356A18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56A18"/>
    <w:rPr>
      <w:color w:val="605E5C"/>
      <w:shd w:val="clear" w:color="auto" w:fill="E1DFDD"/>
    </w:rPr>
  </w:style>
  <w:style w:type="character" w:customStyle="1" w:styleId="TekstpodstawowyZnak">
    <w:name w:val="Tekst podstawowy Znak"/>
    <w:aliases w:val="b Znak"/>
    <w:basedOn w:val="Domylnaczcionkaakapitu"/>
    <w:link w:val="Tekstpodstawowy"/>
    <w:semiHidden/>
    <w:locked/>
    <w:rsid w:val="001D761E"/>
  </w:style>
  <w:style w:type="paragraph" w:styleId="Tekstpodstawowy">
    <w:name w:val="Body Text"/>
    <w:aliases w:val="b"/>
    <w:basedOn w:val="Normalny"/>
    <w:link w:val="TekstpodstawowyZnak"/>
    <w:semiHidden/>
    <w:unhideWhenUsed/>
    <w:rsid w:val="001D761E"/>
    <w:pPr>
      <w:spacing w:after="0" w:line="240" w:lineRule="auto"/>
      <w:jc w:val="both"/>
    </w:pPr>
  </w:style>
  <w:style w:type="character" w:customStyle="1" w:styleId="TekstpodstawowyZnak1">
    <w:name w:val="Tekst podstawowy Znak1"/>
    <w:basedOn w:val="Domylnaczcionkaakapitu"/>
    <w:uiPriority w:val="99"/>
    <w:semiHidden/>
    <w:rsid w:val="001D761E"/>
  </w:style>
  <w:style w:type="paragraph" w:customStyle="1" w:styleId="Default">
    <w:name w:val="Default"/>
    <w:rsid w:val="001D761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5135DA"/>
    <w:pPr>
      <w:spacing w:after="0" w:line="240" w:lineRule="auto"/>
    </w:pPr>
  </w:style>
  <w:style w:type="table" w:styleId="Tabela-Siatka">
    <w:name w:val="Table Grid"/>
    <w:basedOn w:val="Standardowy"/>
    <w:uiPriority w:val="59"/>
    <w:rsid w:val="00A03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53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CB3AF-87EF-44A9-89B7-0FA0C6DE2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125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ZPKiN Sp. z o.o.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Olech</dc:creator>
  <cp:lastModifiedBy>Izabela Skowrońska-Matusiak</cp:lastModifiedBy>
  <cp:revision>19</cp:revision>
  <cp:lastPrinted>2025-10-29T13:03:00Z</cp:lastPrinted>
  <dcterms:created xsi:type="dcterms:W3CDTF">2025-01-08T07:28:00Z</dcterms:created>
  <dcterms:modified xsi:type="dcterms:W3CDTF">2025-10-29T13:03:00Z</dcterms:modified>
</cp:coreProperties>
</file>